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CD85" w14:textId="2BE9E407" w:rsidR="003B40EE" w:rsidRPr="00FB30CA" w:rsidRDefault="003C4239" w:rsidP="009743B0">
      <w:pPr>
        <w:spacing w:line="400" w:lineRule="exact"/>
        <w:jc w:val="center"/>
        <w:rPr>
          <w:rFonts w:ascii="HGPｺﾞｼｯｸM" w:eastAsia="HGPｺﾞｼｯｸM"/>
          <w:b/>
          <w:bCs/>
          <w:sz w:val="24"/>
          <w:szCs w:val="24"/>
        </w:rPr>
      </w:pPr>
      <w:r w:rsidRPr="00FB30CA">
        <w:rPr>
          <w:rFonts w:ascii="HGPｺﾞｼｯｸM" w:eastAsia="HGPｺﾞｼｯｸM" w:hint="eastAsia"/>
          <w:b/>
          <w:bCs/>
          <w:sz w:val="24"/>
          <w:szCs w:val="24"/>
        </w:rPr>
        <w:t>ＬＰガス販売店のための法律Ｑ＆Ａ</w:t>
      </w:r>
      <w:r w:rsidR="00CC5BD1" w:rsidRPr="00FB30CA">
        <w:rPr>
          <w:rFonts w:ascii="HGPｺﾞｼｯｸM" w:eastAsia="HGPｺﾞｼｯｸM" w:hint="eastAsia"/>
          <w:b/>
          <w:bCs/>
          <w:sz w:val="24"/>
          <w:szCs w:val="24"/>
        </w:rPr>
        <w:t>オンラインセミナー</w:t>
      </w:r>
      <w:r w:rsidR="0086322D">
        <w:rPr>
          <w:rFonts w:ascii="HGPｺﾞｼｯｸM" w:eastAsia="HGPｺﾞｼｯｸM" w:hint="eastAsia"/>
          <w:b/>
          <w:bCs/>
          <w:sz w:val="24"/>
          <w:szCs w:val="24"/>
        </w:rPr>
        <w:t>【</w:t>
      </w:r>
      <w:r w:rsidRPr="00FB30CA">
        <w:rPr>
          <w:rFonts w:ascii="HGPｺﾞｼｯｸM" w:eastAsia="HGPｺﾞｼｯｸM" w:hint="eastAsia"/>
          <w:b/>
          <w:bCs/>
          <w:sz w:val="24"/>
          <w:szCs w:val="24"/>
        </w:rPr>
        <w:t>２</w:t>
      </w:r>
      <w:r w:rsidR="0086322D">
        <w:rPr>
          <w:rFonts w:ascii="HGPｺﾞｼｯｸM" w:eastAsia="HGPｺﾞｼｯｸM" w:hint="eastAsia"/>
          <w:b/>
          <w:bCs/>
          <w:sz w:val="24"/>
          <w:szCs w:val="24"/>
        </w:rPr>
        <w:t>】</w:t>
      </w:r>
    </w:p>
    <w:p w14:paraId="5F758652" w14:textId="77777777" w:rsidR="009743B0" w:rsidRDefault="009743B0" w:rsidP="003C4239">
      <w:pPr>
        <w:spacing w:line="400" w:lineRule="exact"/>
        <w:rPr>
          <w:sz w:val="24"/>
          <w:szCs w:val="24"/>
        </w:rPr>
      </w:pPr>
    </w:p>
    <w:p w14:paraId="3A885F6B" w14:textId="361ED919" w:rsidR="003C4239" w:rsidRPr="00FB30CA" w:rsidRDefault="003C4239" w:rsidP="003C4239">
      <w:pPr>
        <w:spacing w:line="400" w:lineRule="exact"/>
        <w:rPr>
          <w:rFonts w:ascii="HGPｺﾞｼｯｸM" w:eastAsia="HGPｺﾞｼｯｸM"/>
          <w:b/>
          <w:bCs/>
          <w:sz w:val="24"/>
          <w:szCs w:val="24"/>
        </w:rPr>
      </w:pPr>
      <w:r w:rsidRPr="00FB30CA">
        <w:rPr>
          <w:rFonts w:ascii="HGPｺﾞｼｯｸM" w:eastAsia="HGPｺﾞｼｯｸM" w:hint="eastAsia"/>
          <w:b/>
          <w:bCs/>
          <w:sz w:val="24"/>
          <w:szCs w:val="24"/>
        </w:rPr>
        <w:t>第１部</w:t>
      </w:r>
      <w:r w:rsidR="00B0147F" w:rsidRPr="00FB30CA">
        <w:rPr>
          <w:rFonts w:ascii="HGPｺﾞｼｯｸM" w:eastAsia="HGPｺﾞｼｯｸM" w:hint="eastAsia"/>
          <w:b/>
          <w:bCs/>
          <w:sz w:val="24"/>
          <w:szCs w:val="24"/>
        </w:rPr>
        <w:t xml:space="preserve">　</w:t>
      </w:r>
      <w:r w:rsidRPr="00FB30CA">
        <w:rPr>
          <w:rFonts w:ascii="HGPｺﾞｼｯｸM" w:eastAsia="HGPｺﾞｼｯｸM" w:hint="eastAsia"/>
          <w:b/>
          <w:bCs/>
          <w:sz w:val="24"/>
          <w:szCs w:val="24"/>
        </w:rPr>
        <w:t>契約に関するこ</w:t>
      </w:r>
      <w:r w:rsidR="002E2967" w:rsidRPr="00FB30CA">
        <w:rPr>
          <w:rFonts w:ascii="HGPｺﾞｼｯｸM" w:eastAsia="HGPｺﾞｼｯｸM" w:hint="eastAsia"/>
          <w:b/>
          <w:bCs/>
          <w:sz w:val="24"/>
          <w:szCs w:val="24"/>
        </w:rPr>
        <w:t>と</w:t>
      </w:r>
    </w:p>
    <w:p w14:paraId="5404B2DA" w14:textId="15247479" w:rsidR="00425434" w:rsidRDefault="00425434" w:rsidP="003C423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Ｑ１　15年にもわたる長期契約は有効か。違約金の額は妥当か。</w:t>
      </w:r>
    </w:p>
    <w:p w14:paraId="32950F8A" w14:textId="021F9CB7" w:rsidR="00425434" w:rsidRDefault="00425434" w:rsidP="00C30AB0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Ｑ２　13年間の使用を条件に無償で設備を貸与したが、建売住宅購入者がオール電化にするため撤去を求めてきた。違約金を請求できるか。</w:t>
      </w:r>
    </w:p>
    <w:p w14:paraId="11CBC24B" w14:textId="307886BD" w:rsidR="00425434" w:rsidRDefault="00425434" w:rsidP="003C423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Ｑ３　委任状は取り消せるか</w:t>
      </w:r>
      <w:r w:rsidR="00FA1E21">
        <w:rPr>
          <w:rFonts w:hint="eastAsia"/>
          <w:sz w:val="24"/>
          <w:szCs w:val="24"/>
        </w:rPr>
        <w:t>。</w:t>
      </w:r>
    </w:p>
    <w:p w14:paraId="141EBC51" w14:textId="75B28B46" w:rsidR="00425434" w:rsidRDefault="00425434" w:rsidP="003C423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Ｑ４　未成年との販売契約は保護者</w:t>
      </w:r>
      <w:r w:rsidR="00C30AB0">
        <w:rPr>
          <w:rFonts w:hint="eastAsia"/>
          <w:sz w:val="24"/>
          <w:szCs w:val="24"/>
        </w:rPr>
        <w:t>(親)の同意がなければ取り消されるか。</w:t>
      </w:r>
    </w:p>
    <w:p w14:paraId="352204B1" w14:textId="1AD5D81B" w:rsidR="00C30AB0" w:rsidRDefault="00C30AB0" w:rsidP="003C423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Ｑ５　認知症状のある高齢者との契約は無効になるのか</w:t>
      </w:r>
      <w:r w:rsidR="00FA1E21">
        <w:rPr>
          <w:rFonts w:hint="eastAsia"/>
          <w:sz w:val="24"/>
          <w:szCs w:val="24"/>
        </w:rPr>
        <w:t>。</w:t>
      </w:r>
    </w:p>
    <w:p w14:paraId="338878A5" w14:textId="2E8F7C0A" w:rsidR="00C30AB0" w:rsidRDefault="00C30AB0" w:rsidP="003C423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Ｑ６　代表者が交代したら、委託契約書を新たに交わす必要があるか。</w:t>
      </w:r>
    </w:p>
    <w:p w14:paraId="51964E2B" w14:textId="403C708E" w:rsidR="00C30AB0" w:rsidRDefault="00C30AB0" w:rsidP="003C423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Ｑ７　オーナー変更での切替え。契約書がなくても投資分の残存請求は</w:t>
      </w:r>
      <w:r w:rsidR="00A25AFC">
        <w:rPr>
          <w:rFonts w:hint="eastAsia"/>
          <w:sz w:val="24"/>
          <w:szCs w:val="24"/>
        </w:rPr>
        <w:t>可能か。</w:t>
      </w:r>
    </w:p>
    <w:p w14:paraId="69B6DBC3" w14:textId="7D4C6B38" w:rsidR="00A25AFC" w:rsidRDefault="00A25AFC" w:rsidP="003C423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Ｑ８　買収時の名簿のない客先で、買収後に生じた事故の責任は。</w:t>
      </w:r>
    </w:p>
    <w:p w14:paraId="77BA463E" w14:textId="0D575754" w:rsidR="00A25AFC" w:rsidRDefault="00A25AFC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Ｑ９　販売店と集合物件オーナーとの契約は、買収後</w:t>
      </w:r>
      <w:r w:rsidR="009743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新たに取り直しが必要か。</w:t>
      </w:r>
    </w:p>
    <w:p w14:paraId="64FC9381" w14:textId="48B3AAFB" w:rsidR="00A25AFC" w:rsidRDefault="00A25AFC" w:rsidP="003C4239">
      <w:pPr>
        <w:spacing w:line="400" w:lineRule="exact"/>
        <w:rPr>
          <w:sz w:val="24"/>
          <w:szCs w:val="24"/>
        </w:rPr>
      </w:pPr>
    </w:p>
    <w:p w14:paraId="2FB34756" w14:textId="27443DDC" w:rsidR="00A25AFC" w:rsidRPr="00FB30CA" w:rsidRDefault="00A25AFC" w:rsidP="003C4239">
      <w:pPr>
        <w:spacing w:line="400" w:lineRule="exact"/>
        <w:rPr>
          <w:rFonts w:ascii="HGPｺﾞｼｯｸM" w:eastAsia="HGPｺﾞｼｯｸM"/>
          <w:b/>
          <w:bCs/>
          <w:sz w:val="24"/>
          <w:szCs w:val="24"/>
        </w:rPr>
      </w:pPr>
      <w:r w:rsidRPr="00FB30CA">
        <w:rPr>
          <w:rFonts w:ascii="HGPｺﾞｼｯｸM" w:eastAsia="HGPｺﾞｼｯｸM" w:hint="eastAsia"/>
          <w:b/>
          <w:bCs/>
          <w:sz w:val="24"/>
          <w:szCs w:val="24"/>
        </w:rPr>
        <w:t>第2部　営業方法に関すること</w:t>
      </w:r>
    </w:p>
    <w:p w14:paraId="0005ED81" w14:textId="7A5160AD" w:rsidR="00A25AFC" w:rsidRDefault="00A25AFC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Q10</w:t>
      </w:r>
      <w:r w:rsidR="00B0147F">
        <w:rPr>
          <w:rFonts w:hint="eastAsia"/>
          <w:sz w:val="24"/>
          <w:szCs w:val="24"/>
        </w:rPr>
        <w:t xml:space="preserve">　切替に応じない業者が、お客様宅で大声を出し長時間居座り続ける。警察で対応してもらえるか。</w:t>
      </w:r>
    </w:p>
    <w:p w14:paraId="1EF6D632" w14:textId="54365494" w:rsidR="00B0147F" w:rsidRDefault="00B0147F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Q11　電話勧誘は訪問ではないので、再勧誘の禁止は適用されないのか。</w:t>
      </w:r>
    </w:p>
    <w:p w14:paraId="7E127A4E" w14:textId="77777777" w:rsidR="003B6270" w:rsidRDefault="00346880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Q12　インターネットでの切替勧誘で、ネットで申し込むことでの問題点は。</w:t>
      </w:r>
    </w:p>
    <w:p w14:paraId="28425B93" w14:textId="1AA644B3" w:rsidR="00346880" w:rsidRDefault="003B6270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Q13　</w:t>
      </w:r>
      <w:r w:rsidR="00346880">
        <w:rPr>
          <w:rFonts w:hint="eastAsia"/>
          <w:sz w:val="24"/>
          <w:szCs w:val="24"/>
        </w:rPr>
        <w:t>買い換えで、機器を取り外し廃棄してしまった後にクーリング・オフされ</w:t>
      </w:r>
      <w:r>
        <w:rPr>
          <w:rFonts w:hint="eastAsia"/>
          <w:sz w:val="24"/>
          <w:szCs w:val="24"/>
        </w:rPr>
        <w:t>たとき、原状復帰の義務は。</w:t>
      </w:r>
    </w:p>
    <w:p w14:paraId="77A64B49" w14:textId="3EE8B05E" w:rsidR="003B6270" w:rsidRDefault="003B6270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Q14　「クーリング・オフできない」との同意書をもらったうえでの訪問販売ならクーリング・オフを拒否できるか。</w:t>
      </w:r>
    </w:p>
    <w:p w14:paraId="7FC2D5CB" w14:textId="6E43BC1A" w:rsidR="003B6270" w:rsidRDefault="003B6270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Q15　</w:t>
      </w:r>
      <w:r w:rsidR="00F10A62">
        <w:rPr>
          <w:rFonts w:hint="eastAsia"/>
          <w:sz w:val="24"/>
          <w:szCs w:val="24"/>
        </w:rPr>
        <w:t>退職社員が当社の顧客名簿で切替営業。法的措置は取れないか。</w:t>
      </w:r>
    </w:p>
    <w:p w14:paraId="37942FED" w14:textId="4FBA4564" w:rsidR="00F10A62" w:rsidRDefault="00F10A62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Q16　破産者のガス代はどうなるか。自己破産を理由にガス供給を止めること</w:t>
      </w:r>
      <w:r w:rsidR="00FA1E21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できるか</w:t>
      </w:r>
      <w:r w:rsidR="00351CD8">
        <w:rPr>
          <w:rFonts w:hint="eastAsia"/>
          <w:sz w:val="24"/>
          <w:szCs w:val="24"/>
        </w:rPr>
        <w:t>。</w:t>
      </w:r>
    </w:p>
    <w:p w14:paraId="21F0DE50" w14:textId="05B7F509" w:rsidR="00F10A62" w:rsidRDefault="00F10A62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Q17　「支払いを待ってあげる」と言ったら2年間にわたって滞納が続く。ガスの停止はできるか。</w:t>
      </w:r>
    </w:p>
    <w:p w14:paraId="7D401C34" w14:textId="4755CF9E" w:rsidR="00F10A62" w:rsidRDefault="00F10A62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Q18　インターネットへの事実無根の書き込み。それを利用して営業する</w:t>
      </w:r>
      <w:r w:rsidR="001A34FE">
        <w:rPr>
          <w:rFonts w:hint="eastAsia"/>
          <w:sz w:val="24"/>
          <w:szCs w:val="24"/>
        </w:rPr>
        <w:t>切替業者に法的措置を取ることができるか。</w:t>
      </w:r>
    </w:p>
    <w:p w14:paraId="420AB67E" w14:textId="0F4A3CEB" w:rsidR="001A34FE" w:rsidRDefault="001A34FE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Q19　インターネットへの事実無根の書き込み。運営会社に削除などの対応を求める方法は。</w:t>
      </w:r>
    </w:p>
    <w:p w14:paraId="2E0FC11D" w14:textId="1E0E6872" w:rsidR="001A34FE" w:rsidRDefault="001A34FE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Q20　書き込みの内容が真実</w:t>
      </w:r>
      <w:r w:rsidR="00A2761A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事実でないかを、こちらで立証する必要があるか。</w:t>
      </w:r>
    </w:p>
    <w:p w14:paraId="1B736569" w14:textId="742DA6E9" w:rsidR="001A34FE" w:rsidRDefault="001A34FE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Q21　切替依頼に対する断り方で、「他店のお客は取れない」は理由になるか。</w:t>
      </w:r>
    </w:p>
    <w:p w14:paraId="16692A50" w14:textId="76672C36" w:rsidR="001A34FE" w:rsidRDefault="001A34FE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Q22　</w:t>
      </w:r>
      <w:r w:rsidR="00E6469D">
        <w:rPr>
          <w:rFonts w:hint="eastAsia"/>
          <w:sz w:val="24"/>
          <w:szCs w:val="24"/>
        </w:rPr>
        <w:t>日本語</w:t>
      </w:r>
      <w:r>
        <w:rPr>
          <w:rFonts w:hint="eastAsia"/>
          <w:sz w:val="24"/>
          <w:szCs w:val="24"/>
        </w:rPr>
        <w:t>が</w:t>
      </w:r>
      <w:r w:rsidR="00E6469D">
        <w:rPr>
          <w:rFonts w:hint="eastAsia"/>
          <w:sz w:val="24"/>
          <w:szCs w:val="24"/>
        </w:rPr>
        <w:t>分からない</w:t>
      </w:r>
      <w:r>
        <w:rPr>
          <w:rFonts w:hint="eastAsia"/>
          <w:sz w:val="24"/>
          <w:szCs w:val="24"/>
        </w:rPr>
        <w:t>外国人</w:t>
      </w:r>
      <w:r w:rsidR="00E6469D">
        <w:rPr>
          <w:rFonts w:hint="eastAsia"/>
          <w:sz w:val="24"/>
          <w:szCs w:val="24"/>
        </w:rPr>
        <w:t>に供給するときの留意点は。</w:t>
      </w:r>
    </w:p>
    <w:p w14:paraId="6F17FAB7" w14:textId="3D8F8367" w:rsidR="00E6469D" w:rsidRDefault="00E6469D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Q23　ハガキによる請求を電子メールに変更したい。注意点は。</w:t>
      </w:r>
    </w:p>
    <w:p w14:paraId="45B0C92E" w14:textId="2A22BD7C" w:rsidR="00E6469D" w:rsidRDefault="00E6469D" w:rsidP="00B0147F">
      <w:pPr>
        <w:spacing w:line="400" w:lineRule="exact"/>
        <w:ind w:left="720" w:hangingChars="300" w:hanging="720"/>
        <w:rPr>
          <w:sz w:val="24"/>
          <w:szCs w:val="24"/>
        </w:rPr>
      </w:pPr>
    </w:p>
    <w:p w14:paraId="11CBF45F" w14:textId="6AB35580" w:rsidR="00E6469D" w:rsidRPr="00FB30CA" w:rsidRDefault="00E6469D" w:rsidP="00B0147F">
      <w:pPr>
        <w:spacing w:line="400" w:lineRule="exact"/>
        <w:ind w:left="723" w:hangingChars="300" w:hanging="723"/>
        <w:rPr>
          <w:rFonts w:ascii="HGPｺﾞｼｯｸM" w:eastAsia="HGPｺﾞｼｯｸM"/>
          <w:b/>
          <w:bCs/>
          <w:sz w:val="24"/>
          <w:szCs w:val="24"/>
        </w:rPr>
      </w:pPr>
      <w:r w:rsidRPr="00FB30CA">
        <w:rPr>
          <w:rFonts w:ascii="HGPｺﾞｼｯｸM" w:eastAsia="HGPｺﾞｼｯｸM" w:hint="eastAsia"/>
          <w:b/>
          <w:bCs/>
          <w:sz w:val="24"/>
          <w:szCs w:val="24"/>
        </w:rPr>
        <w:t>第3部　クレームや滞納に関すること</w:t>
      </w:r>
    </w:p>
    <w:p w14:paraId="7CE402D0" w14:textId="691D9929" w:rsidR="00E6469D" w:rsidRDefault="00E6469D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Q24　検満切れメーターでの検針。期限切れ</w:t>
      </w:r>
      <w:r w:rsidR="002A7F42">
        <w:rPr>
          <w:rFonts w:hint="eastAsia"/>
          <w:sz w:val="24"/>
          <w:szCs w:val="24"/>
        </w:rPr>
        <w:t>以降のガス代は請求できないのか。</w:t>
      </w:r>
    </w:p>
    <w:p w14:paraId="2F89A63E" w14:textId="12A081DC" w:rsidR="002A7F42" w:rsidRDefault="002A7F42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Q25　無償設置したガス警報器の期限切れ。基本料金を値引く必要があるか。</w:t>
      </w:r>
    </w:p>
    <w:p w14:paraId="32A28627" w14:textId="36BAD37A" w:rsidR="002A7F42" w:rsidRDefault="002A7F42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Q26　無償貸与の機器の管理責任は所有者であるガス事業者にあるのか。</w:t>
      </w:r>
    </w:p>
    <w:p w14:paraId="384FB1B5" w14:textId="0F4604ED" w:rsidR="002A7F42" w:rsidRDefault="002A7F42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Q27　貸与しているガス機器は、耐用年数以内での交換が必要か。</w:t>
      </w:r>
    </w:p>
    <w:p w14:paraId="0C37ADF9" w14:textId="40F57D20" w:rsidR="002A7F42" w:rsidRDefault="002A7F42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Q28　早朝配送時の</w:t>
      </w:r>
      <w:r w:rsidR="000668B9">
        <w:rPr>
          <w:rFonts w:hint="eastAsia"/>
          <w:sz w:val="24"/>
          <w:szCs w:val="24"/>
        </w:rPr>
        <w:t>クレームには、時間変更などで対応しなければならないか。</w:t>
      </w:r>
    </w:p>
    <w:p w14:paraId="24CE0566" w14:textId="68216B24" w:rsidR="000668B9" w:rsidRDefault="000668B9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Q29　保安基準を守っている容器設置なのに、移動しろとのクレームに対応すべきか。</w:t>
      </w:r>
    </w:p>
    <w:p w14:paraId="651821D0" w14:textId="3BC43854" w:rsidR="000668B9" w:rsidRDefault="000668B9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Q30　集中監視システムの使用はプライバシーの侵害か。設置拒否者の</w:t>
      </w:r>
      <w:r w:rsidR="00FA1E21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解除は可能か。</w:t>
      </w:r>
    </w:p>
    <w:p w14:paraId="383535C1" w14:textId="3FAFA0CD" w:rsidR="000668B9" w:rsidRDefault="000668B9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Q31　子どもだけの家、高齢者だけの家での点検調査はしない方がいいのか。</w:t>
      </w:r>
    </w:p>
    <w:p w14:paraId="4FB89D1B" w14:textId="6A88BFC4" w:rsidR="000668B9" w:rsidRDefault="00AA2413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Q32　未成年者の滞納。保護者(親)に請求できるか。</w:t>
      </w:r>
    </w:p>
    <w:p w14:paraId="1B31BC0A" w14:textId="6EB17B25" w:rsidR="00AA2413" w:rsidRDefault="00AA2413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Q33　ガス代の請求が時効になるのは何年か。</w:t>
      </w:r>
    </w:p>
    <w:p w14:paraId="29CE38EC" w14:textId="384D2B67" w:rsidR="00AA2413" w:rsidRDefault="00AA2413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Q34　滞納分の精算を条件とした契約は可能か。</w:t>
      </w:r>
    </w:p>
    <w:p w14:paraId="0386EC75" w14:textId="7B00D847" w:rsidR="00AA2413" w:rsidRDefault="00AA2413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Q35　契約名義者とガス使用者が異なる場合、ガス代の請求はどちらにするべきか。</w:t>
      </w:r>
    </w:p>
    <w:p w14:paraId="6A760E95" w14:textId="2D6CA47F" w:rsidR="00AA2413" w:rsidRDefault="00AA2413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Q36　滞納</w:t>
      </w:r>
      <w:r w:rsidR="00FA1E21">
        <w:rPr>
          <w:rFonts w:hint="eastAsia"/>
          <w:sz w:val="24"/>
          <w:szCs w:val="24"/>
        </w:rPr>
        <w:t>客</w:t>
      </w:r>
      <w:r>
        <w:rPr>
          <w:rFonts w:hint="eastAsia"/>
          <w:sz w:val="24"/>
          <w:szCs w:val="24"/>
        </w:rPr>
        <w:t>に対し、精算するまで</w:t>
      </w:r>
      <w:r w:rsidR="00351CD8">
        <w:rPr>
          <w:rFonts w:hint="eastAsia"/>
          <w:sz w:val="24"/>
          <w:szCs w:val="24"/>
        </w:rPr>
        <w:t>他店への切替えを拒むことができるか。</w:t>
      </w:r>
    </w:p>
    <w:p w14:paraId="32067344" w14:textId="2B626A25" w:rsidR="00351CD8" w:rsidRDefault="00351CD8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Q37　滞納者に内容証明郵便で督促。相手が受け取り拒否をしたら。</w:t>
      </w:r>
    </w:p>
    <w:p w14:paraId="798EC961" w14:textId="254A32F1" w:rsidR="00351CD8" w:rsidRDefault="00351CD8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Q38　撤去費5,000円の支払い拒否にどう対応すべきか。</w:t>
      </w:r>
    </w:p>
    <w:p w14:paraId="2A911088" w14:textId="1A30936D" w:rsidR="00351CD8" w:rsidRDefault="00351CD8" w:rsidP="00B0147F">
      <w:pPr>
        <w:spacing w:line="4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Q39　少額訴訟とは。</w:t>
      </w:r>
    </w:p>
    <w:sectPr w:rsidR="00351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9"/>
    <w:rsid w:val="000668B9"/>
    <w:rsid w:val="001A34FE"/>
    <w:rsid w:val="002A7F42"/>
    <w:rsid w:val="002E2967"/>
    <w:rsid w:val="00346880"/>
    <w:rsid w:val="00351CD8"/>
    <w:rsid w:val="003B40EE"/>
    <w:rsid w:val="003B6270"/>
    <w:rsid w:val="003C4239"/>
    <w:rsid w:val="00425434"/>
    <w:rsid w:val="00526003"/>
    <w:rsid w:val="0086322D"/>
    <w:rsid w:val="009146DB"/>
    <w:rsid w:val="009743B0"/>
    <w:rsid w:val="00A25AFC"/>
    <w:rsid w:val="00A2761A"/>
    <w:rsid w:val="00AA2413"/>
    <w:rsid w:val="00B0147F"/>
    <w:rsid w:val="00C30AB0"/>
    <w:rsid w:val="00CC5BD1"/>
    <w:rsid w:val="00E6469D"/>
    <w:rsid w:val="00F10A62"/>
    <w:rsid w:val="00FA1E21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21B5B"/>
  <w15:chartTrackingRefBased/>
  <w15:docId w15:val="{373172F5-75CA-46AE-9AAE-A17FC24B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Koezuka</dc:creator>
  <cp:keywords/>
  <dc:description/>
  <cp:lastModifiedBy>Koezuka</cp:lastModifiedBy>
  <cp:revision>3</cp:revision>
  <cp:lastPrinted>2022-08-29T23:56:00Z</cp:lastPrinted>
  <dcterms:created xsi:type="dcterms:W3CDTF">2022-08-29T23:57:00Z</dcterms:created>
  <dcterms:modified xsi:type="dcterms:W3CDTF">2022-09-02T05:24:00Z</dcterms:modified>
</cp:coreProperties>
</file>